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left="4536"/>
        <w:jc w:val="right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 xml:space="preserve">Приложение № 1 </w:t>
      </w:r>
    </w:p>
    <w:p w:rsidR="00932066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left="4536"/>
        <w:jc w:val="right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Стандарту 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left="4536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1F5B">
        <w:rPr>
          <w:b/>
          <w:color w:val="000000"/>
          <w:sz w:val="28"/>
          <w:szCs w:val="28"/>
        </w:rPr>
        <w:t>ПЕРЕЧЕНЬ ВОПРОСОВ № 1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для оценки организации внутреннего финансового аудита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Отметьте галочкой</w:t>
      </w:r>
      <w:proofErr w:type="gramStart"/>
      <w:r w:rsidRPr="00BD1F5B">
        <w:rPr>
          <w:color w:val="000000"/>
          <w:sz w:val="28"/>
          <w:szCs w:val="28"/>
        </w:rPr>
        <w:t xml:space="preserve"> (</w:t>
      </w:r>
      <w:r w:rsidRPr="00BD1F5B">
        <w:rPr>
          <w:noProof/>
          <w:color w:val="000000"/>
          <w:sz w:val="28"/>
          <w:szCs w:val="28"/>
        </w:rPr>
        <w:drawing>
          <wp:inline distT="0" distB="0" distL="0" distR="0">
            <wp:extent cx="136525" cy="15748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574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BD1F5B">
        <w:rPr>
          <w:color w:val="000000"/>
          <w:sz w:val="28"/>
          <w:szCs w:val="28"/>
        </w:rPr>
        <w:t xml:space="preserve">) </w:t>
      </w:r>
      <w:proofErr w:type="gramEnd"/>
      <w:r w:rsidRPr="00BD1F5B">
        <w:rPr>
          <w:color w:val="000000"/>
          <w:sz w:val="28"/>
          <w:szCs w:val="28"/>
        </w:rPr>
        <w:t>соответствующий ответ: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rPr>
          <w:color w:val="000000"/>
          <w:sz w:val="28"/>
          <w:szCs w:val="28"/>
        </w:rPr>
      </w:pPr>
      <w:r w:rsidRPr="00BD1F5B">
        <w:rPr>
          <w:b/>
          <w:color w:val="000000"/>
          <w:sz w:val="28"/>
          <w:szCs w:val="28"/>
        </w:rPr>
        <w:t>1. Управление и структура внутреннего финансового аудита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i/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1.1. Наличие ведомственного (внутреннего) акта ГАБС об организации внутреннего финансового аудита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____0 Отсутствие ведомственного (внутреннего) акта об организации внутреннего финансового аудита.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 xml:space="preserve">____6 Наличие правового акта ГАБС об организации и осуществлении внутреннего финансового аудита. 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i/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1.2. Наличие решения руководителя ГАБС об образовании субъекта внутреннего финансового аудита</w:t>
      </w:r>
      <w:r w:rsidRPr="00BD1F5B">
        <w:rPr>
          <w:rStyle w:val="a5"/>
          <w:sz w:val="28"/>
          <w:szCs w:val="28"/>
        </w:rPr>
        <w:footnoteReference w:customMarkFollows="1" w:id="1"/>
        <w:sym w:font="Symbol" w:char="F02A"/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____0 Отсутствие решения (полномочия по осуществлению внутреннего финансового аудита в ГАБС не закреплены).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proofErr w:type="gramStart"/>
      <w:r w:rsidRPr="00BD1F5B">
        <w:rPr>
          <w:color w:val="000000"/>
          <w:sz w:val="28"/>
          <w:szCs w:val="28"/>
        </w:rPr>
        <w:t>____2 Отсутствие решения (полномочия по организации и осуществлению внутреннего финансового аудита в ГАБС закреплены в отдельных должностных регламентах (инструкциях) должностных лиц (работников) ГАБС наряду с основными функциями (обязанностями).</w:t>
      </w:r>
      <w:proofErr w:type="gramEnd"/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 xml:space="preserve">____4 Наличие решения (полномочия по организации и осуществлению внутреннего финансового аудита в ГАБС закреплены в положениях о структурных подразделениях ГАБС наряду с основными функциями (задачами), не относящимися к организации и осуществлению внутреннего финансового аудита). 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proofErr w:type="gramStart"/>
      <w:r w:rsidRPr="00BD1F5B">
        <w:rPr>
          <w:color w:val="000000"/>
          <w:sz w:val="28"/>
          <w:szCs w:val="28"/>
        </w:rPr>
        <w:t xml:space="preserve">____6 Наличие решения руководителя ГАБС (полномочия субъекта внутреннего финансового аудита в случаях образования структурного </w:t>
      </w:r>
      <w:r w:rsidRPr="00BD1F5B">
        <w:rPr>
          <w:color w:val="000000"/>
          <w:sz w:val="28"/>
          <w:szCs w:val="28"/>
        </w:rPr>
        <w:lastRenderedPageBreak/>
        <w:t>подразделения ГАБС или наделения должностного лица (работника) ГАБС полномочиями по осуществлению внутреннего финансового аудита, упрощенного осуществления внутреннего финансового аудита, закреплены решением руководителя ГАБС в соответствии с положениями федеральных стандартов внутреннего финансового аудита, в том числе при</w:t>
      </w:r>
      <w:r w:rsidRPr="00BD1F5B">
        <w:rPr>
          <w:sz w:val="28"/>
          <w:szCs w:val="28"/>
        </w:rPr>
        <w:t xml:space="preserve"> </w:t>
      </w:r>
      <w:r w:rsidRPr="00BD1F5B">
        <w:rPr>
          <w:color w:val="000000"/>
          <w:sz w:val="28"/>
          <w:szCs w:val="28"/>
        </w:rPr>
        <w:t>соблюдении требования о его подчиненности исключительно и непосредственно руководителю ГАБС</w:t>
      </w:r>
      <w:proofErr w:type="gramEnd"/>
      <w:r w:rsidRPr="00BD1F5B">
        <w:rPr>
          <w:color w:val="000000"/>
          <w:sz w:val="28"/>
          <w:szCs w:val="28"/>
        </w:rPr>
        <w:t xml:space="preserve"> и (или) установленных принципов внутреннего финансового аудита, включая принцип функциональной независимости). Кроме того, разработаны и утверждены должностные регламенты и инструкции должностных лиц (работников), осуществляющих внутренний финансовый аудит. 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1.3. Укомплектованность субъекта внутреннего финансового аудита должностными лицами (работниками)</w:t>
      </w:r>
      <w:r w:rsidRPr="00BD1F5B">
        <w:rPr>
          <w:color w:val="000000"/>
          <w:sz w:val="28"/>
          <w:szCs w:val="28"/>
        </w:rPr>
        <w:t xml:space="preserve"> </w:t>
      </w:r>
      <w:r w:rsidRPr="00BD1F5B">
        <w:rPr>
          <w:b/>
          <w:i/>
          <w:color w:val="000000"/>
          <w:sz w:val="28"/>
          <w:szCs w:val="28"/>
        </w:rPr>
        <w:t>с учетом профессионального уровня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proofErr w:type="gramStart"/>
      <w:r w:rsidRPr="00BD1F5B">
        <w:rPr>
          <w:color w:val="000000"/>
          <w:sz w:val="28"/>
          <w:szCs w:val="28"/>
        </w:rPr>
        <w:t>____0 Укомплектованность с учетом профессионального уровня недостаточная для реализации задач внутреннего финансового аудита (отсутствие у должностных лиц (работников) субъекта внутреннего финансового аудита дипломов о высшем профессиональном образовании по экономическим, финансовым, юридическим направлениям подготовки (специальностям).</w:t>
      </w:r>
      <w:proofErr w:type="gramEnd"/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proofErr w:type="gramStart"/>
      <w:r w:rsidRPr="00BD1F5B">
        <w:rPr>
          <w:color w:val="000000"/>
          <w:sz w:val="28"/>
          <w:szCs w:val="28"/>
        </w:rPr>
        <w:t>____3 Укомплектованность с учетом профессионального уровня достаточная для реализации задач внутреннего финансового аудита (большинство должностных лиц (работников) субъекта внутреннего финансового аудита не имеют дипломов о высшем профессиональном образовании по экономическим, финансовым, юридическим направлениям подготовки (специальностям).</w:t>
      </w:r>
      <w:proofErr w:type="gramEnd"/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proofErr w:type="gramStart"/>
      <w:r w:rsidRPr="00BD1F5B">
        <w:rPr>
          <w:color w:val="000000"/>
          <w:sz w:val="28"/>
          <w:szCs w:val="28"/>
        </w:rPr>
        <w:t>____5 Укомплектованность с учетом профессионального уровня достаточная (большинство должностных лиц (работников) субъекта внутреннего финансового аудита имеют дипломы о высшем профессиональном образовании по экономическим, финансовым, юридическим направлениям подготовки (специальностям), но в должностных регламентах отсутствуют квалификационные требования к профессиональному уровню, необходимому для исполнения должностных обязанностей должностных лиц (работников), организующих и осуществляющих внутренний финансовый аудит;</w:t>
      </w:r>
      <w:proofErr w:type="gramEnd"/>
      <w:r w:rsidRPr="00BD1F5B">
        <w:rPr>
          <w:color w:val="000000"/>
          <w:sz w:val="28"/>
          <w:szCs w:val="28"/>
        </w:rPr>
        <w:t xml:space="preserve"> отсутствие свидетельств о повышении квалификации (переподготовке) по теме внутреннего финансового аудита). 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proofErr w:type="gramStart"/>
      <w:r w:rsidRPr="00BD1F5B">
        <w:rPr>
          <w:color w:val="000000"/>
          <w:sz w:val="28"/>
          <w:szCs w:val="28"/>
        </w:rPr>
        <w:t xml:space="preserve">____6 Укомплектованность с учетом профессионального уровня достаточная (большинство должностных лиц (работников) субъекта внутреннего финансового аудита имеют дипломы о высшем профессиональном образовании по экономическим, финансовым, юридическим направлениям подготовки (специальностям), а также наличие в должностных регламентах квалификационных требований к профессиональному уровню, необходимому для исполнения должностных </w:t>
      </w:r>
      <w:r w:rsidRPr="00BD1F5B">
        <w:rPr>
          <w:color w:val="000000"/>
          <w:sz w:val="28"/>
          <w:szCs w:val="28"/>
        </w:rPr>
        <w:lastRenderedPageBreak/>
        <w:t>обязанностей работников, организующих и осуществляющих внутренний финансовый аудит;</w:t>
      </w:r>
      <w:proofErr w:type="gramEnd"/>
      <w:r w:rsidRPr="00BD1F5B">
        <w:rPr>
          <w:color w:val="000000"/>
          <w:sz w:val="28"/>
          <w:szCs w:val="28"/>
        </w:rPr>
        <w:t xml:space="preserve"> наличие свидетельств о повышении квалификации (переподготовке) по теме внутреннего финансового аудита).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i/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 xml:space="preserve">1.4. Использование прикладных программных средств и информационных систем субъектом внутреннего финансового аудита при осуществлении внутреннего финансового аудита 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</w:t>
      </w:r>
      <w:proofErr w:type="gramStart"/>
      <w:r w:rsidRPr="00BD1F5B">
        <w:rPr>
          <w:color w:val="000000"/>
          <w:sz w:val="28"/>
          <w:szCs w:val="28"/>
        </w:rPr>
        <w:t xml:space="preserve"> Н</w:t>
      </w:r>
      <w:proofErr w:type="gramEnd"/>
      <w:r w:rsidRPr="00BD1F5B">
        <w:rPr>
          <w:color w:val="000000"/>
          <w:sz w:val="28"/>
          <w:szCs w:val="28"/>
        </w:rPr>
        <w:t>е используются, доступ не предоставлен.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</w:t>
      </w:r>
      <w:proofErr w:type="gramStart"/>
      <w:r w:rsidRPr="00BD1F5B">
        <w:rPr>
          <w:color w:val="000000"/>
          <w:sz w:val="28"/>
          <w:szCs w:val="28"/>
        </w:rPr>
        <w:t xml:space="preserve"> И</w:t>
      </w:r>
      <w:proofErr w:type="gramEnd"/>
      <w:r w:rsidRPr="00BD1F5B">
        <w:rPr>
          <w:color w:val="000000"/>
          <w:sz w:val="28"/>
          <w:szCs w:val="28"/>
        </w:rPr>
        <w:t>спользуются частично, доступ предоставлен не ко всем прикладным программным средствам и</w:t>
      </w:r>
      <w:r w:rsidRPr="00BD1F5B">
        <w:rPr>
          <w:b/>
          <w:i/>
          <w:color w:val="000000"/>
          <w:sz w:val="28"/>
          <w:szCs w:val="28"/>
        </w:rPr>
        <w:t xml:space="preserve"> </w:t>
      </w:r>
      <w:r w:rsidRPr="00BD1F5B">
        <w:rPr>
          <w:color w:val="000000"/>
          <w:sz w:val="28"/>
          <w:szCs w:val="28"/>
        </w:rPr>
        <w:t>информационным системам.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</w:t>
      </w:r>
      <w:proofErr w:type="gramStart"/>
      <w:r w:rsidRPr="00BD1F5B">
        <w:rPr>
          <w:color w:val="000000"/>
          <w:sz w:val="28"/>
          <w:szCs w:val="28"/>
        </w:rPr>
        <w:t xml:space="preserve"> И</w:t>
      </w:r>
      <w:proofErr w:type="gramEnd"/>
      <w:r w:rsidRPr="00BD1F5B">
        <w:rPr>
          <w:color w:val="000000"/>
          <w:sz w:val="28"/>
          <w:szCs w:val="28"/>
        </w:rPr>
        <w:t>спользуются в полной мере.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rPr>
          <w:b/>
          <w:color w:val="000000"/>
          <w:sz w:val="28"/>
          <w:szCs w:val="28"/>
        </w:rPr>
      </w:pPr>
      <w:r w:rsidRPr="00BD1F5B">
        <w:rPr>
          <w:b/>
          <w:color w:val="000000"/>
          <w:sz w:val="28"/>
          <w:szCs w:val="28"/>
        </w:rPr>
        <w:t>2. Организация планирования внутреннего финансового аудита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i/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 xml:space="preserve">2.1. </w:t>
      </w:r>
      <w:proofErr w:type="gramStart"/>
      <w:r w:rsidRPr="00BD1F5B">
        <w:rPr>
          <w:b/>
          <w:i/>
          <w:color w:val="000000"/>
          <w:sz w:val="28"/>
          <w:szCs w:val="28"/>
        </w:rPr>
        <w:t>Планирование внутреннего финансового аудита и программы проведения аудиторских мероприятий, их соответствие положениям федеральных стандартов внутреннего финансового аудита (соблюдение установленного порядка составления, утверждения и ведения плана проведения аудиторских мероприятий на очередной финансовый год, наличие плана и программ аудиторских мероприятий на очередной финансовый год, в том числе аудиторских мероприятий в целях подтверждения достоверности бюджетной отчетности, в том числе в условиях передачи централизуемых</w:t>
      </w:r>
      <w:proofErr w:type="gramEnd"/>
      <w:r w:rsidRPr="00BD1F5B">
        <w:rPr>
          <w:b/>
          <w:i/>
          <w:color w:val="000000"/>
          <w:sz w:val="28"/>
          <w:szCs w:val="28"/>
        </w:rPr>
        <w:t xml:space="preserve"> полномочий уполномоченному органу (уполномоченной организации)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 План проведения аудиторских мероприятий на очередной финансовый год и программы проведения аудиторских мероприятий отсутствуют.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 План проведения аудиторских мероприятий на очередной финансовый год и программы проведения аудиторских мероприятий имеются, но их составление, утверждение и ведение не соответствуют положениям федеральных стандартов внутреннего финансового аудита.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 План проведения аудиторских мероприятий на очередной финансовый год и программы проведения аудиторских мероприятий имеются, их составление, утверждение и ведение соответствуют положениям федеральных стандартов внутреннего финансового аудита.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i/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 xml:space="preserve">2.2. </w:t>
      </w:r>
      <w:proofErr w:type="gramStart"/>
      <w:r w:rsidRPr="00BD1F5B">
        <w:rPr>
          <w:b/>
          <w:i/>
          <w:color w:val="000000"/>
          <w:sz w:val="28"/>
          <w:szCs w:val="28"/>
        </w:rPr>
        <w:t>Степень учета субъектом внутреннего финансового аудита факторов, влияющих на качество составления плана проведения аудиторских мероприятий на очередной финансовый год и программ проведения аудиторских мероприятий (значимость операций, факторы, влияющие на объем выборки проверяемых операций для тестирования надежности внутреннего финансового контроля, степень обеспеченности субъекта внутреннего финансового аудита ресурсами, возможность проведения аудиторских  мероприятий в установленные сроки, наличие резерва времени для проведения внеплановых аудиторских</w:t>
      </w:r>
      <w:proofErr w:type="gramEnd"/>
      <w:r w:rsidRPr="00BD1F5B">
        <w:rPr>
          <w:b/>
          <w:i/>
          <w:color w:val="000000"/>
          <w:sz w:val="28"/>
          <w:szCs w:val="28"/>
        </w:rPr>
        <w:t xml:space="preserve"> </w:t>
      </w:r>
      <w:r w:rsidRPr="00BD1F5B">
        <w:rPr>
          <w:b/>
          <w:i/>
          <w:color w:val="000000"/>
          <w:sz w:val="28"/>
          <w:szCs w:val="28"/>
        </w:rPr>
        <w:lastRenderedPageBreak/>
        <w:t>мероприятий)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 Указанные факторы не учитываются.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 Указанные факторы учитываются частично.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 Указанные факторы учитываются полностью.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i/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2.3. Организация субъектом внутреннего финансового аудита планирования аудиторских мероприятий (составление плана и программ) с учетом результатов оценки бюджетных рисков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 Планирование аудиторских мероприятий организовано без учета результатов оценки бюджетных рисков, в том числе значимых бюджетных рисков, результатов мониторинга реализации мер по минимизации (устранению) бюджетных рисков при планирован</w:t>
      </w:r>
      <w:proofErr w:type="gramStart"/>
      <w:r w:rsidRPr="00BD1F5B">
        <w:rPr>
          <w:color w:val="000000"/>
          <w:sz w:val="28"/>
          <w:szCs w:val="28"/>
        </w:rPr>
        <w:t>ии ау</w:t>
      </w:r>
      <w:proofErr w:type="gramEnd"/>
      <w:r w:rsidRPr="00BD1F5B">
        <w:rPr>
          <w:color w:val="000000"/>
          <w:sz w:val="28"/>
          <w:szCs w:val="28"/>
        </w:rPr>
        <w:t>диторских мероприятий.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 Планирование аудиторских мероприятий организовано с учетом результатов оценки бюджетных рисков, в том числе значимых бюджетных рисков, результатов мониторинга реализации мер по минимизации (устранению) бюджетных рисков.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 xml:space="preserve">2.4. Проведение субъектом внутреннего финансового аудита предварительного анализа данных об объектах аудита и учет результатов такого анализа при формировании программы аудиторского мероприятия (в том числе сведений о результатах осуществления внутреннего финансового контроля за период, подлежащий анализу в ходе аудиторского мероприятия), сведений о </w:t>
      </w:r>
      <w:proofErr w:type="gramStart"/>
      <w:r w:rsidRPr="00BD1F5B">
        <w:rPr>
          <w:b/>
          <w:i/>
          <w:color w:val="000000"/>
          <w:sz w:val="28"/>
          <w:szCs w:val="28"/>
        </w:rPr>
        <w:t>результатах</w:t>
      </w:r>
      <w:proofErr w:type="gramEnd"/>
      <w:r w:rsidRPr="00BD1F5B">
        <w:rPr>
          <w:b/>
          <w:i/>
          <w:color w:val="000000"/>
          <w:sz w:val="28"/>
          <w:szCs w:val="28"/>
        </w:rPr>
        <w:t xml:space="preserve"> проведенных в анализируемом периоде контрольных мероприятий органами муниципального финансового контроля)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</w:t>
      </w:r>
      <w:proofErr w:type="gramStart"/>
      <w:r w:rsidRPr="00BD1F5B">
        <w:rPr>
          <w:color w:val="000000"/>
          <w:sz w:val="28"/>
          <w:szCs w:val="28"/>
        </w:rPr>
        <w:t xml:space="preserve"> Н</w:t>
      </w:r>
      <w:proofErr w:type="gramEnd"/>
      <w:r w:rsidRPr="00BD1F5B">
        <w:rPr>
          <w:color w:val="000000"/>
          <w:sz w:val="28"/>
          <w:szCs w:val="28"/>
        </w:rPr>
        <w:t>е проводится.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</w:t>
      </w:r>
      <w:proofErr w:type="gramStart"/>
      <w:r w:rsidRPr="00BD1F5B">
        <w:rPr>
          <w:color w:val="000000"/>
          <w:sz w:val="28"/>
          <w:szCs w:val="28"/>
        </w:rPr>
        <w:t xml:space="preserve"> П</w:t>
      </w:r>
      <w:proofErr w:type="gramEnd"/>
      <w:r w:rsidRPr="00BD1F5B">
        <w:rPr>
          <w:color w:val="000000"/>
          <w:sz w:val="28"/>
          <w:szCs w:val="28"/>
        </w:rPr>
        <w:t>роводится и учитывается частично.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</w:t>
      </w:r>
      <w:proofErr w:type="gramStart"/>
      <w:r w:rsidRPr="00BD1F5B">
        <w:rPr>
          <w:color w:val="000000"/>
          <w:sz w:val="28"/>
          <w:szCs w:val="28"/>
        </w:rPr>
        <w:t xml:space="preserve"> П</w:t>
      </w:r>
      <w:proofErr w:type="gramEnd"/>
      <w:r w:rsidRPr="00BD1F5B">
        <w:rPr>
          <w:color w:val="000000"/>
          <w:sz w:val="28"/>
          <w:szCs w:val="28"/>
        </w:rPr>
        <w:t>роводится и учитывается в полной мере.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rPr>
          <w:color w:val="000000"/>
          <w:sz w:val="28"/>
          <w:szCs w:val="28"/>
        </w:rPr>
      </w:pPr>
      <w:r w:rsidRPr="00BD1F5B">
        <w:rPr>
          <w:b/>
          <w:color w:val="000000"/>
          <w:sz w:val="28"/>
          <w:szCs w:val="28"/>
        </w:rPr>
        <w:t>3. Организация осуществления внутреннего финансового аудита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3.1. Проведение аудиторских мероприятий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 Аудиторские мероприятия не проводятся.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 Аудиторские мероприятия проводятся, но процедуры их проведения не соответствуют положениям федеральных стандартов</w:t>
      </w:r>
      <w:r w:rsidRPr="00BD1F5B">
        <w:rPr>
          <w:b/>
          <w:i/>
          <w:color w:val="000000"/>
          <w:sz w:val="28"/>
          <w:szCs w:val="28"/>
        </w:rPr>
        <w:t xml:space="preserve"> </w:t>
      </w:r>
      <w:r w:rsidRPr="00BD1F5B">
        <w:rPr>
          <w:color w:val="000000"/>
          <w:sz w:val="28"/>
          <w:szCs w:val="28"/>
        </w:rPr>
        <w:t>внутреннего финансового аудита.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 Аудиторские мероприятия проводятся в соответствии с положениями федеральных стандартов</w:t>
      </w:r>
      <w:r w:rsidRPr="00BD1F5B">
        <w:rPr>
          <w:b/>
          <w:i/>
          <w:color w:val="000000"/>
          <w:sz w:val="28"/>
          <w:szCs w:val="28"/>
        </w:rPr>
        <w:t xml:space="preserve"> </w:t>
      </w:r>
      <w:r w:rsidRPr="00BD1F5B">
        <w:rPr>
          <w:color w:val="000000"/>
          <w:sz w:val="28"/>
          <w:szCs w:val="28"/>
        </w:rPr>
        <w:t>внутреннего финансового аудита.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i/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3.2. Выполнение программ проведения аудиторских мероприятий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 Программы проведения аудиторских мероприятий не выполнены.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 Программы проведения аудиторских мероприятий выполнены частично.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 Программы проведения аудиторских мероприятий выполнены.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b/>
          <w:color w:val="000000"/>
          <w:sz w:val="28"/>
          <w:szCs w:val="28"/>
        </w:rPr>
      </w:pPr>
      <w:r w:rsidRPr="00BD1F5B">
        <w:rPr>
          <w:b/>
          <w:color w:val="000000"/>
          <w:sz w:val="28"/>
          <w:szCs w:val="28"/>
        </w:rPr>
        <w:t>4. Соблюдение субъектом внутреннего финансового аудита порядка реализации результатов внутреннего финансового аудита, включая составление и представление заключения по результатам проведения аудиторских мероприятий и годовой отчетности о результатах деятельности субъекта внутреннего финансового аудита, анализ руководителем субъекта внутреннего финансового аудита полноты отражения в заключени</w:t>
      </w:r>
      <w:proofErr w:type="gramStart"/>
      <w:r w:rsidRPr="00BD1F5B">
        <w:rPr>
          <w:b/>
          <w:color w:val="000000"/>
          <w:sz w:val="28"/>
          <w:szCs w:val="28"/>
        </w:rPr>
        <w:t>и</w:t>
      </w:r>
      <w:proofErr w:type="gramEnd"/>
      <w:r w:rsidRPr="00BD1F5B">
        <w:rPr>
          <w:b/>
          <w:color w:val="000000"/>
          <w:sz w:val="28"/>
          <w:szCs w:val="28"/>
        </w:rPr>
        <w:t xml:space="preserve"> результатов проведения аудиторских мероприятий, результатов деятельности субъекта внутреннего финансового аудита в годовой отчетности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4.1. Соблюдение субъектом внутреннего финансового аудита порядка составления и представления заключения по результатам проведения аудиторских мероприятий</w:t>
      </w:r>
      <w:r w:rsidRPr="00BD1F5B">
        <w:rPr>
          <w:b/>
          <w:color w:val="000000"/>
          <w:sz w:val="28"/>
          <w:szCs w:val="28"/>
        </w:rPr>
        <w:t xml:space="preserve"> </w:t>
      </w:r>
      <w:r w:rsidRPr="00BD1F5B">
        <w:rPr>
          <w:b/>
          <w:i/>
          <w:color w:val="000000"/>
          <w:sz w:val="28"/>
          <w:szCs w:val="28"/>
        </w:rPr>
        <w:t>в соответствии с федеральными стандартами внутреннего финансового аудита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</w:t>
      </w:r>
      <w:proofErr w:type="gramStart"/>
      <w:r w:rsidRPr="00BD1F5B">
        <w:rPr>
          <w:color w:val="000000"/>
          <w:sz w:val="28"/>
          <w:szCs w:val="28"/>
        </w:rPr>
        <w:t xml:space="preserve"> Н</w:t>
      </w:r>
      <w:proofErr w:type="gramEnd"/>
      <w:r w:rsidRPr="00BD1F5B">
        <w:rPr>
          <w:color w:val="000000"/>
          <w:sz w:val="28"/>
          <w:szCs w:val="28"/>
        </w:rPr>
        <w:t>е соблюдается.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</w:t>
      </w:r>
      <w:proofErr w:type="gramStart"/>
      <w:r w:rsidRPr="00BD1F5B">
        <w:rPr>
          <w:color w:val="000000"/>
          <w:sz w:val="28"/>
          <w:szCs w:val="28"/>
        </w:rPr>
        <w:t xml:space="preserve"> С</w:t>
      </w:r>
      <w:proofErr w:type="gramEnd"/>
      <w:r w:rsidRPr="00BD1F5B">
        <w:rPr>
          <w:color w:val="000000"/>
          <w:sz w:val="28"/>
          <w:szCs w:val="28"/>
        </w:rPr>
        <w:t>облюдается частично.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</w:t>
      </w:r>
      <w:proofErr w:type="gramStart"/>
      <w:r w:rsidRPr="00BD1F5B">
        <w:rPr>
          <w:color w:val="000000"/>
          <w:sz w:val="28"/>
          <w:szCs w:val="28"/>
        </w:rPr>
        <w:t xml:space="preserve"> С</w:t>
      </w:r>
      <w:proofErr w:type="gramEnd"/>
      <w:r w:rsidRPr="00BD1F5B">
        <w:rPr>
          <w:color w:val="000000"/>
          <w:sz w:val="28"/>
          <w:szCs w:val="28"/>
        </w:rPr>
        <w:t>облюдается в полной мере.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i/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4.2. Соблюдение субъектом внутреннего финансового аудита порядка составления и представления годовой отчетности о результатах деятельности субъекта внутреннего финансового аудита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___0</w:t>
      </w:r>
      <w:proofErr w:type="gramStart"/>
      <w:r w:rsidRPr="00BD1F5B">
        <w:rPr>
          <w:color w:val="000000"/>
          <w:sz w:val="28"/>
          <w:szCs w:val="28"/>
        </w:rPr>
        <w:t xml:space="preserve"> Н</w:t>
      </w:r>
      <w:proofErr w:type="gramEnd"/>
      <w:r w:rsidRPr="00BD1F5B">
        <w:rPr>
          <w:color w:val="000000"/>
          <w:sz w:val="28"/>
          <w:szCs w:val="28"/>
        </w:rPr>
        <w:t>е соблюдается.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___3</w:t>
      </w:r>
      <w:proofErr w:type="gramStart"/>
      <w:r w:rsidRPr="00BD1F5B">
        <w:rPr>
          <w:color w:val="000000"/>
          <w:sz w:val="28"/>
          <w:szCs w:val="28"/>
        </w:rPr>
        <w:t xml:space="preserve"> С</w:t>
      </w:r>
      <w:proofErr w:type="gramEnd"/>
      <w:r w:rsidRPr="00BD1F5B">
        <w:rPr>
          <w:color w:val="000000"/>
          <w:sz w:val="28"/>
          <w:szCs w:val="28"/>
        </w:rPr>
        <w:t>облюдается частично.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___6</w:t>
      </w:r>
      <w:proofErr w:type="gramStart"/>
      <w:r w:rsidRPr="00BD1F5B">
        <w:rPr>
          <w:color w:val="000000"/>
          <w:sz w:val="28"/>
          <w:szCs w:val="28"/>
        </w:rPr>
        <w:t xml:space="preserve"> С</w:t>
      </w:r>
      <w:proofErr w:type="gramEnd"/>
      <w:r w:rsidRPr="00BD1F5B">
        <w:rPr>
          <w:color w:val="000000"/>
          <w:sz w:val="28"/>
          <w:szCs w:val="28"/>
        </w:rPr>
        <w:t>облюдается в полной мере.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 xml:space="preserve">4.3. Отражение в заключениях по результатам аудиторских мероприятий результатов проведения аудиторских мероприятий, включая описание выявленных нарушений и (или) недостатков, бюджетных рисков 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____0 Отражены частично.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____6 Отражены полностью.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4.4. Реализация ГАБС предложений и рекомендаций, в том числе предложений по мерам минимизации (устранения) бюджетных рисков и по организации внутреннего финансового контроля, содержащихся в заключении по результатам аудиторского мероприятия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____0 Реализация предложений и рекомендаций не осуществляется.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 3 Реализация предложений и рекомендаций осуществляется частично.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____6 Реализация предложений и рекомендаций осуществляется, формируется информация о результатах принятых мер.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color w:val="000000"/>
          <w:sz w:val="28"/>
          <w:szCs w:val="28"/>
        </w:rPr>
        <w:t>5. Взаимодействие субъекта внутреннего финансового аудита с органами муниципального финансового контроля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b/>
          <w:i/>
          <w:color w:val="000000"/>
          <w:sz w:val="28"/>
          <w:szCs w:val="28"/>
        </w:rPr>
        <w:t>5.1. Анализируется ли субъектом внутреннего финансового аудита информация о результатах устранения нарушений и недостатков, выявленных в деятельности ГАБС в ходе проверок и анализа эффективности внутреннего финансового аудита, проведенных органами муниципального финансового контроля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____0</w:t>
      </w:r>
      <w:proofErr w:type="gramStart"/>
      <w:r w:rsidRPr="00BD1F5B">
        <w:rPr>
          <w:color w:val="000000"/>
          <w:sz w:val="28"/>
          <w:szCs w:val="28"/>
        </w:rPr>
        <w:t xml:space="preserve"> Н</w:t>
      </w:r>
      <w:proofErr w:type="gramEnd"/>
      <w:r w:rsidRPr="00BD1F5B">
        <w:rPr>
          <w:color w:val="000000"/>
          <w:sz w:val="28"/>
          <w:szCs w:val="28"/>
        </w:rPr>
        <w:t>е анализируется.</w:t>
      </w:r>
    </w:p>
    <w:p w:rsidR="00932066" w:rsidRPr="00BD1F5B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____4</w:t>
      </w:r>
      <w:proofErr w:type="gramStart"/>
      <w:r w:rsidRPr="00BD1F5B">
        <w:rPr>
          <w:color w:val="000000"/>
          <w:sz w:val="28"/>
          <w:szCs w:val="28"/>
        </w:rPr>
        <w:t xml:space="preserve"> А</w:t>
      </w:r>
      <w:proofErr w:type="gramEnd"/>
      <w:r w:rsidRPr="00BD1F5B">
        <w:rPr>
          <w:color w:val="000000"/>
          <w:sz w:val="28"/>
          <w:szCs w:val="28"/>
        </w:rPr>
        <w:t>нализируется при составлении планов проведения аудиторских мероприятий.</w:t>
      </w:r>
    </w:p>
    <w:p w:rsidR="00932066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  <w:r w:rsidRPr="00BD1F5B">
        <w:rPr>
          <w:color w:val="000000"/>
          <w:sz w:val="28"/>
          <w:szCs w:val="28"/>
        </w:rPr>
        <w:t>____6</w:t>
      </w:r>
      <w:proofErr w:type="gramStart"/>
      <w:r w:rsidRPr="00BD1F5B">
        <w:rPr>
          <w:color w:val="000000"/>
          <w:sz w:val="28"/>
          <w:szCs w:val="28"/>
        </w:rPr>
        <w:t xml:space="preserve"> А</w:t>
      </w:r>
      <w:proofErr w:type="gramEnd"/>
      <w:r w:rsidRPr="00BD1F5B">
        <w:rPr>
          <w:color w:val="000000"/>
          <w:sz w:val="28"/>
          <w:szCs w:val="28"/>
        </w:rPr>
        <w:t xml:space="preserve">нализируется при составлении планов проведения аудиторских мероприятий, принимаются меры по устранению нарушений и недостатков, выявленных по результатам проверок и анализа эффективности внутреннего финансового аудита, проведенных органами муниципального финансового контроля. </w:t>
      </w:r>
    </w:p>
    <w:p w:rsidR="00932066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32066" w:rsidRDefault="00932066" w:rsidP="0093206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9B2E61" w:rsidRDefault="009B2E61"/>
    <w:sectPr w:rsidR="009B2E61" w:rsidSect="009B2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1B9" w:rsidRDefault="00D131B9" w:rsidP="00932066">
      <w:r>
        <w:separator/>
      </w:r>
    </w:p>
  </w:endnote>
  <w:endnote w:type="continuationSeparator" w:id="0">
    <w:p w:rsidR="00D131B9" w:rsidRDefault="00D131B9" w:rsidP="0093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1B9" w:rsidRDefault="00D131B9" w:rsidP="00932066">
      <w:r>
        <w:separator/>
      </w:r>
    </w:p>
  </w:footnote>
  <w:footnote w:type="continuationSeparator" w:id="0">
    <w:p w:rsidR="00D131B9" w:rsidRDefault="00D131B9" w:rsidP="00932066">
      <w:r>
        <w:continuationSeparator/>
      </w:r>
    </w:p>
  </w:footnote>
  <w:footnote w:id="1">
    <w:p w:rsidR="00932066" w:rsidRPr="00C361F5" w:rsidRDefault="00932066" w:rsidP="00932066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  <w:r w:rsidRPr="00C361F5">
        <w:rPr>
          <w:rStyle w:val="a5"/>
        </w:rPr>
        <w:sym w:font="Symbol" w:char="F02A"/>
      </w:r>
      <w:r w:rsidRPr="00C361F5">
        <w:rPr>
          <w:color w:val="000000"/>
        </w:rPr>
        <w:t xml:space="preserve"> В соответствии с пунктом 5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утвержденного приказом Министерства финансов Российской Федерации от 18</w:t>
      </w:r>
      <w:r>
        <w:rPr>
          <w:color w:val="000000"/>
        </w:rPr>
        <w:t>.12.</w:t>
      </w:r>
      <w:r w:rsidRPr="00C361F5">
        <w:rPr>
          <w:color w:val="000000"/>
        </w:rPr>
        <w:t>2019</w:t>
      </w:r>
      <w:r>
        <w:rPr>
          <w:color w:val="000000"/>
        </w:rPr>
        <w:t xml:space="preserve"> </w:t>
      </w:r>
      <w:r w:rsidRPr="00C361F5">
        <w:rPr>
          <w:color w:val="000000"/>
        </w:rPr>
        <w:t>№ 237н, субъект внутреннего финансового аудита может быть образован в одной из следующих форм:</w:t>
      </w:r>
    </w:p>
    <w:p w:rsidR="00932066" w:rsidRPr="00C361F5" w:rsidRDefault="00932066" w:rsidP="00932066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  <w:r w:rsidRPr="00C361F5">
        <w:rPr>
          <w:color w:val="000000"/>
        </w:rPr>
        <w:t xml:space="preserve">с образованием структурного подразделения </w:t>
      </w:r>
      <w:r>
        <w:rPr>
          <w:color w:val="000000"/>
        </w:rPr>
        <w:t>ГАБС</w:t>
      </w:r>
      <w:r w:rsidRPr="00C361F5">
        <w:rPr>
          <w:color w:val="000000"/>
        </w:rPr>
        <w:t xml:space="preserve"> путем наделения или создания и наделения структурного подразделения </w:t>
      </w:r>
      <w:r>
        <w:rPr>
          <w:color w:val="000000"/>
        </w:rPr>
        <w:t xml:space="preserve">ГАБС </w:t>
      </w:r>
      <w:r w:rsidRPr="00C361F5">
        <w:rPr>
          <w:color w:val="000000"/>
        </w:rPr>
        <w:t>полномочиями по осуществлению внутреннего финансового аудита;</w:t>
      </w:r>
    </w:p>
    <w:p w:rsidR="00932066" w:rsidRPr="00C361F5" w:rsidRDefault="00932066" w:rsidP="00932066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  <w:r w:rsidRPr="00C361F5">
        <w:rPr>
          <w:color w:val="000000"/>
        </w:rPr>
        <w:t xml:space="preserve">без образования структурного подразделения </w:t>
      </w:r>
      <w:r>
        <w:rPr>
          <w:color w:val="000000"/>
        </w:rPr>
        <w:t xml:space="preserve">ГАБС </w:t>
      </w:r>
      <w:r w:rsidRPr="00C361F5">
        <w:rPr>
          <w:color w:val="000000"/>
        </w:rPr>
        <w:t xml:space="preserve">путем наделения должностного лица (работника) </w:t>
      </w:r>
      <w:r>
        <w:rPr>
          <w:color w:val="000000"/>
        </w:rPr>
        <w:t>ГАБС</w:t>
      </w:r>
      <w:r w:rsidRPr="00C361F5">
        <w:rPr>
          <w:color w:val="000000"/>
        </w:rPr>
        <w:t xml:space="preserve"> полномочиями по осуществлению внутреннего финансового аудита.</w:t>
      </w:r>
    </w:p>
    <w:p w:rsidR="00932066" w:rsidRPr="00C361F5" w:rsidRDefault="00932066" w:rsidP="00932066">
      <w:pPr>
        <w:pStyle w:val="a3"/>
        <w:jc w:val="both"/>
        <w:rPr>
          <w:sz w:val="24"/>
          <w:szCs w:val="24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066"/>
    <w:rsid w:val="00932066"/>
    <w:rsid w:val="009B2E61"/>
    <w:rsid w:val="00D1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Table_Footnote_last,Текст сноски-FN,Oaeno niinee-FN,Oaeno niinee Ciae,Текст сноски Знак Знак,Текст сноски Знак Знак Знак,F1,Footnote Text Char Знак Знак,Footnote Text Char Знак,Текст сноски1,Текст сноски-FN1,Текст сноски Знак2,Style 7,ft,f"/>
    <w:basedOn w:val="a"/>
    <w:link w:val="a4"/>
    <w:uiPriority w:val="99"/>
    <w:unhideWhenUsed/>
    <w:qFormat/>
    <w:rsid w:val="00932066"/>
    <w:pPr>
      <w:jc w:val="center"/>
    </w:pPr>
    <w:rPr>
      <w:sz w:val="20"/>
      <w:szCs w:val="20"/>
    </w:rPr>
  </w:style>
  <w:style w:type="character" w:customStyle="1" w:styleId="a4">
    <w:name w:val="Текст сноски Знак"/>
    <w:aliases w:val="Table_Footnote_last Знак,Текст сноски-FN Знак,Oaeno niinee-FN Знак,Oaeno niinee Ciae Знак,Текст сноски Знак Знак Знак1,Текст сноски Знак Знак Знак Знак,F1 Знак,Footnote Text Char Знак Знак Знак,Footnote Text Char Знак Знак1,ft Знак"/>
    <w:basedOn w:val="a0"/>
    <w:link w:val="a3"/>
    <w:uiPriority w:val="99"/>
    <w:qFormat/>
    <w:rsid w:val="009320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,SUPER"/>
    <w:basedOn w:val="a0"/>
    <w:uiPriority w:val="99"/>
    <w:unhideWhenUsed/>
    <w:qFormat/>
    <w:rsid w:val="0093206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320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0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1643</Words>
  <Characters>9367</Characters>
  <Application>Microsoft Office Word</Application>
  <DocSecurity>0</DocSecurity>
  <Lines>78</Lines>
  <Paragraphs>21</Paragraphs>
  <ScaleCrop>false</ScaleCrop>
  <Company/>
  <LinksUpToDate>false</LinksUpToDate>
  <CharactersWithSpaces>10989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ksp6</dc:creator>
  <cp:keywords/>
  <dc:description/>
  <cp:lastModifiedBy>ksp6</cp:lastModifiedBy>
  <cp:revision>2</cp:revision>
  <dcterms:created xsi:type="dcterms:W3CDTF">2026-06-04T07:37:00Z</dcterms:created>
  <dcterms:modified xsi:type="dcterms:W3CDTF">2026-06-04T07:37:00Z</dcterms:modified>
</cp:coreProperties>
</file>